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98D" w:rsidRDefault="005A6B0B" w:rsidP="0058487E">
      <w:pPr>
        <w:jc w:val="center"/>
        <w:rPr>
          <w:rFonts w:ascii="Times New Roman" w:hAnsi="Times New Roman" w:cs="Times New Roman"/>
          <w:sz w:val="24"/>
          <w:szCs w:val="24"/>
        </w:rPr>
      </w:pPr>
      <w:r w:rsidRPr="005A6B0B">
        <w:rPr>
          <w:rFonts w:ascii="Times New Roman" w:hAnsi="Times New Roman" w:cs="Times New Roman"/>
          <w:sz w:val="24"/>
          <w:szCs w:val="24"/>
        </w:rPr>
        <w:t>PYTANIA SKIERO</w:t>
      </w:r>
      <w:r>
        <w:rPr>
          <w:rFonts w:ascii="Times New Roman" w:hAnsi="Times New Roman" w:cs="Times New Roman"/>
          <w:sz w:val="24"/>
          <w:szCs w:val="24"/>
        </w:rPr>
        <w:t>WANE PRZEZ WY</w:t>
      </w:r>
      <w:r w:rsidRPr="005A6B0B">
        <w:rPr>
          <w:rFonts w:ascii="Times New Roman" w:hAnsi="Times New Roman" w:cs="Times New Roman"/>
          <w:sz w:val="24"/>
          <w:szCs w:val="24"/>
        </w:rPr>
        <w:t>KONAWCÓW DO ZAMAWIAJĄCEGO</w:t>
      </w:r>
      <w:r w:rsidR="0058487E">
        <w:rPr>
          <w:rFonts w:ascii="Times New Roman" w:hAnsi="Times New Roman" w:cs="Times New Roman"/>
          <w:sz w:val="24"/>
          <w:szCs w:val="24"/>
        </w:rPr>
        <w:t xml:space="preserve"> ORAZ UDZIELONE ODPOWIEDZI ZAMAWIAJĄCEGO</w:t>
      </w:r>
    </w:p>
    <w:p w:rsidR="0058487E" w:rsidRPr="005A6B0B" w:rsidRDefault="0058487E" w:rsidP="0058487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A6B0B" w:rsidRDefault="009622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A4248C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Dot. p. 3.1.1.c. Czy ze względu na słabą jakość tynków na słupach międzyokiennych dopuszczalne jest wykonanie onudowy z płyt typu OSB i otynkowanie?</w:t>
      </w:r>
    </w:p>
    <w:p w:rsidR="009622F5" w:rsidRDefault="009622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Odp.: Tak, dopuszczamy taką możliwość.</w:t>
      </w:r>
    </w:p>
    <w:p w:rsidR="009622F5" w:rsidRDefault="009622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A4248C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Dot. p. 3.11.</w:t>
      </w:r>
      <w:r w:rsidR="00A4248C">
        <w:rPr>
          <w:rFonts w:ascii="Times New Roman" w:hAnsi="Times New Roman" w:cs="Times New Roman"/>
          <w:sz w:val="24"/>
          <w:szCs w:val="24"/>
        </w:rPr>
        <w:t>h,</w:t>
      </w:r>
      <w:r w:rsidR="003D150B">
        <w:rPr>
          <w:rFonts w:ascii="Times New Roman" w:hAnsi="Times New Roman" w:cs="Times New Roman"/>
          <w:sz w:val="24"/>
          <w:szCs w:val="24"/>
        </w:rPr>
        <w:t xml:space="preserve"> </w:t>
      </w:r>
      <w:r w:rsidR="00A4248C">
        <w:rPr>
          <w:rFonts w:ascii="Times New Roman" w:hAnsi="Times New Roman" w:cs="Times New Roman"/>
          <w:sz w:val="24"/>
          <w:szCs w:val="24"/>
        </w:rPr>
        <w:t>j.  Czy drzwi mogą być wykonane ze stali i czy wymagane jest, aby spełniały wymagania przeciwpożarowe?</w:t>
      </w:r>
    </w:p>
    <w:p w:rsidR="00A4248C" w:rsidRDefault="00A424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Odp.: Tak, dopuszczamy montaż drzwi stalowych z zachowaniem normatywnych parametrów. Drzwi nie muszą spełniać wymogów przeciwpożarowych. </w:t>
      </w:r>
    </w:p>
    <w:p w:rsidR="00A4248C" w:rsidRDefault="00A424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3). Dot. p. 3.1.1.k. Czy dopuszczalne jest wykonanie podpór od strony poręczy do ziemi na wykonane wczesniej fundamenty miejscowe tak, aby usztywnić konstrukcję schodów i podestu?</w:t>
      </w:r>
    </w:p>
    <w:p w:rsidR="00A4248C" w:rsidRDefault="00A424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Odp.: Nie, należy wykonać zgodnie z załączonym </w:t>
      </w:r>
      <w:r w:rsidR="003D150B">
        <w:rPr>
          <w:rFonts w:ascii="Times New Roman" w:hAnsi="Times New Roman" w:cs="Times New Roman"/>
          <w:sz w:val="24"/>
          <w:szCs w:val="24"/>
        </w:rPr>
        <w:t>projektem budowlanym.</w:t>
      </w:r>
    </w:p>
    <w:p w:rsidR="003D150B" w:rsidRDefault="003D15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4). Dot. p. 3.1.1.m. Czy dopuszczalne jest wykonanie wykończenia z płyt OSB – wykonanie warstwy wyrównującej z zaprawy cementowej spowoduje podniesienie wilgotności posadzki, a co za tym idzie przedłużenie terminu realizacji o min. 1 miesiąc (parkiet można układać przy wilgotności podłoża max. 2%)?</w:t>
      </w:r>
    </w:p>
    <w:p w:rsidR="003D150B" w:rsidRDefault="003D15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Odp.: Tak, dopuszczamy wykonanie wykończenia z płyt typu OSB.</w:t>
      </w:r>
    </w:p>
    <w:p w:rsidR="003D150B" w:rsidRDefault="003D15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5). Dot. p. 3.1.1.l. – montaż tablic do piłki koszykowej. W sali znajduje się jedna, czy Zamawiający dostarczy nowe tablice?</w:t>
      </w:r>
    </w:p>
    <w:p w:rsidR="003D150B" w:rsidRDefault="003D15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Odp.: Tak, Zamawiający dostarczy nowe tablice.</w:t>
      </w:r>
    </w:p>
    <w:p w:rsidR="0058487E" w:rsidRDefault="003D15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6). Dot. p. 3.1.1.n, o. Czy dopuszczalne jest  zastosowanie deski warstwowej w systemie podłogi sportowej spełniającej normę PN-EN 14904 – system podłóg </w:t>
      </w:r>
      <w:r w:rsidR="0058487E">
        <w:rPr>
          <w:rFonts w:ascii="Times New Roman" w:hAnsi="Times New Roman" w:cs="Times New Roman"/>
          <w:sz w:val="24"/>
          <w:szCs w:val="24"/>
        </w:rPr>
        <w:t xml:space="preserve"> sportowych elastycznych, co wiąże się z podniesieniem poziomu sali o ok. 5 cm?</w:t>
      </w:r>
    </w:p>
    <w:p w:rsidR="0058487E" w:rsidRDefault="005848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Odp.: Tak, dopuszczamy taka możliwość.</w:t>
      </w:r>
    </w:p>
    <w:p w:rsidR="0058487E" w:rsidRDefault="005848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7). Kwestia listew przyściennych?</w:t>
      </w:r>
    </w:p>
    <w:p w:rsidR="003D150B" w:rsidRDefault="005848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Odp.: Listwy przypodłogowe należy zamontować jako integralna część podłogi. </w:t>
      </w:r>
    </w:p>
    <w:p w:rsidR="003D150B" w:rsidRPr="005A6B0B" w:rsidRDefault="003D150B">
      <w:pPr>
        <w:rPr>
          <w:rFonts w:ascii="Times New Roman" w:hAnsi="Times New Roman" w:cs="Times New Roman"/>
          <w:sz w:val="24"/>
          <w:szCs w:val="24"/>
        </w:rPr>
      </w:pPr>
    </w:p>
    <w:sectPr w:rsidR="003D150B" w:rsidRPr="005A6B0B" w:rsidSect="006D49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proofState w:spelling="clean"/>
  <w:defaultTabStop w:val="708"/>
  <w:hyphenationZone w:val="425"/>
  <w:characterSpacingControl w:val="doNotCompress"/>
  <w:compat/>
  <w:rsids>
    <w:rsidRoot w:val="005A6B0B"/>
    <w:rsid w:val="003D150B"/>
    <w:rsid w:val="0058487E"/>
    <w:rsid w:val="005A6B0B"/>
    <w:rsid w:val="006D498D"/>
    <w:rsid w:val="009534A0"/>
    <w:rsid w:val="009622F5"/>
    <w:rsid w:val="00A424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D498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244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Twoja nazwa użytkownika</dc:creator>
  <cp:keywords/>
  <dc:description/>
  <cp:lastModifiedBy>Twoja nazwa użytkownika</cp:lastModifiedBy>
  <cp:revision>1</cp:revision>
  <dcterms:created xsi:type="dcterms:W3CDTF">2017-07-12T07:38:00Z</dcterms:created>
  <dcterms:modified xsi:type="dcterms:W3CDTF">2017-07-12T08:25:00Z</dcterms:modified>
</cp:coreProperties>
</file>